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5" w:rsidRDefault="00BD0139" w:rsidP="00BD0139">
      <w:pPr>
        <w:shd w:val="clear" w:color="auto" w:fill="FFFFFF"/>
        <w:spacing w:after="0" w:line="360" w:lineRule="auto"/>
        <w:jc w:val="both"/>
        <w:textAlignment w:val="baseline"/>
        <w:rPr>
          <w:rFonts w:eastAsia="Times New Roman" w:cs="Helvetica"/>
          <w:sz w:val="21"/>
          <w:szCs w:val="21"/>
          <w:lang w:eastAsia="es-ES"/>
        </w:rPr>
      </w:pPr>
      <w:r>
        <w:rPr>
          <w:rFonts w:eastAsia="Times New Roman" w:cs="Helvetica"/>
          <w:sz w:val="21"/>
          <w:szCs w:val="21"/>
          <w:lang w:eastAsia="es-ES"/>
        </w:rPr>
        <w:t>D./Dª</w:t>
      </w:r>
      <w:permStart w:id="1290416496" w:edGrp="everyone"/>
      <w:r>
        <w:rPr>
          <w:rFonts w:eastAsia="Times New Roman" w:cs="Helvetica"/>
          <w:sz w:val="21"/>
          <w:szCs w:val="21"/>
          <w:lang w:eastAsia="es-ES"/>
        </w:rPr>
        <w:t>.…………………………………………………………….</w:t>
      </w:r>
      <w:permEnd w:id="1290416496"/>
      <w:r>
        <w:rPr>
          <w:rFonts w:eastAsia="Times New Roman" w:cs="Helvetica"/>
          <w:sz w:val="21"/>
          <w:szCs w:val="21"/>
          <w:lang w:eastAsia="es-ES"/>
        </w:rPr>
        <w:t xml:space="preserve">, con DNI </w:t>
      </w:r>
      <w:permStart w:id="195262318" w:edGrp="everyone"/>
      <w:r>
        <w:rPr>
          <w:rFonts w:eastAsia="Times New Roman" w:cs="Helvetica"/>
          <w:sz w:val="21"/>
          <w:szCs w:val="21"/>
          <w:lang w:eastAsia="es-ES"/>
        </w:rPr>
        <w:t>…………………………..</w:t>
      </w:r>
      <w:permEnd w:id="195262318"/>
      <w:r>
        <w:rPr>
          <w:rFonts w:eastAsia="Times New Roman" w:cs="Helvetica"/>
          <w:sz w:val="21"/>
          <w:szCs w:val="21"/>
          <w:lang w:eastAsia="es-ES"/>
        </w:rPr>
        <w:t>, en su calidad de (introduzca su cargo)</w:t>
      </w:r>
      <w:permStart w:id="697573181" w:edGrp="everyone"/>
      <w:r>
        <w:rPr>
          <w:rFonts w:eastAsia="Times New Roman" w:cs="Helvetica"/>
          <w:sz w:val="21"/>
          <w:szCs w:val="21"/>
          <w:lang w:eastAsia="es-ES"/>
        </w:rPr>
        <w:t>………………………………………………………</w:t>
      </w:r>
      <w:r w:rsidR="005C6AD1">
        <w:rPr>
          <w:rFonts w:eastAsia="Times New Roman" w:cs="Helvetica"/>
          <w:sz w:val="21"/>
          <w:szCs w:val="21"/>
          <w:lang w:eastAsia="es-ES"/>
        </w:rPr>
        <w:t>………….</w:t>
      </w:r>
      <w:r>
        <w:rPr>
          <w:rFonts w:eastAsia="Times New Roman" w:cs="Helvetica"/>
          <w:sz w:val="21"/>
          <w:szCs w:val="21"/>
          <w:lang w:eastAsia="es-ES"/>
        </w:rPr>
        <w:t>.</w:t>
      </w:r>
      <w:permEnd w:id="697573181"/>
      <w:r>
        <w:rPr>
          <w:rFonts w:eastAsia="Times New Roman" w:cs="Helvetica"/>
          <w:sz w:val="21"/>
          <w:szCs w:val="21"/>
          <w:lang w:eastAsia="es-ES"/>
        </w:rPr>
        <w:t xml:space="preserve"> En nombre y representación de la mercantil (introduzca su negocio)</w:t>
      </w:r>
      <w:permStart w:id="353194152" w:edGrp="everyone"/>
      <w:r>
        <w:rPr>
          <w:rFonts w:eastAsia="Times New Roman" w:cs="Helvetica"/>
          <w:sz w:val="21"/>
          <w:szCs w:val="21"/>
          <w:lang w:eastAsia="es-ES"/>
        </w:rPr>
        <w:t>………………………………………………………….………………………….</w:t>
      </w:r>
      <w:permEnd w:id="353194152"/>
      <w:r>
        <w:rPr>
          <w:rFonts w:eastAsia="Times New Roman" w:cs="Helvetica"/>
          <w:sz w:val="21"/>
          <w:szCs w:val="21"/>
          <w:lang w:eastAsia="es-ES"/>
        </w:rPr>
        <w:t>, con CIF</w:t>
      </w:r>
      <w:permStart w:id="1493980130" w:edGrp="everyone"/>
      <w:r>
        <w:rPr>
          <w:rFonts w:eastAsia="Times New Roman" w:cs="Helvetica"/>
          <w:sz w:val="21"/>
          <w:szCs w:val="21"/>
          <w:lang w:eastAsia="es-ES"/>
        </w:rPr>
        <w:t>…………………..</w:t>
      </w:r>
      <w:permEnd w:id="1493980130"/>
      <w:r>
        <w:rPr>
          <w:rFonts w:eastAsia="Times New Roman" w:cs="Helvetica"/>
          <w:sz w:val="21"/>
          <w:szCs w:val="21"/>
          <w:lang w:eastAsia="es-ES"/>
        </w:rPr>
        <w:t>, y domicilio en</w:t>
      </w:r>
      <w:permStart w:id="1395025538" w:edGrp="everyone"/>
      <w:r>
        <w:rPr>
          <w:rFonts w:eastAsia="Times New Roman" w:cs="Helvetica"/>
          <w:sz w:val="21"/>
          <w:szCs w:val="21"/>
          <w:lang w:eastAsia="es-ES"/>
        </w:rPr>
        <w:t xml:space="preserve"> …………………………………</w:t>
      </w:r>
      <w:r w:rsidR="005C6AD1">
        <w:rPr>
          <w:rFonts w:eastAsia="Times New Roman" w:cs="Helvetica"/>
          <w:sz w:val="21"/>
          <w:szCs w:val="21"/>
          <w:lang w:eastAsia="es-ES"/>
        </w:rPr>
        <w:t>…</w:t>
      </w:r>
      <w:r>
        <w:rPr>
          <w:rFonts w:eastAsia="Times New Roman" w:cs="Helvetica"/>
          <w:sz w:val="21"/>
          <w:szCs w:val="21"/>
          <w:lang w:eastAsia="es-ES"/>
        </w:rPr>
        <w:t>………………………………</w:t>
      </w:r>
      <w:permEnd w:id="1395025538"/>
      <w:r>
        <w:rPr>
          <w:rFonts w:eastAsia="Times New Roman" w:cs="Helvetica"/>
          <w:sz w:val="21"/>
          <w:szCs w:val="21"/>
          <w:lang w:eastAsia="es-ES"/>
        </w:rPr>
        <w:t>de Tomares.</w:t>
      </w:r>
    </w:p>
    <w:p w:rsidR="00BD0139" w:rsidRDefault="00BD0139" w:rsidP="00DC1EB3">
      <w:pPr>
        <w:shd w:val="clear" w:color="auto" w:fill="FFFFFF"/>
        <w:spacing w:after="0" w:line="240" w:lineRule="auto"/>
        <w:jc w:val="both"/>
        <w:textAlignment w:val="baseline"/>
        <w:rPr>
          <w:rFonts w:eastAsia="Times New Roman" w:cs="Helvetica"/>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Se compromete mediante la firma del presente documento a abonar en concepto de CUOTA DE PARTICIPACIÓN EN EL PROYECTO SEVILLA DIGITAL, con carácter mensual durante los 6 primeros meses:</w:t>
      </w: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p>
    <w:p w:rsidR="00DC1EB3" w:rsidRPr="00DC1EB3" w:rsidRDefault="00DC1EB3" w:rsidP="00DC1EB3">
      <w:pPr>
        <w:pStyle w:val="Prrafodelista"/>
        <w:numPr>
          <w:ilvl w:val="0"/>
          <w:numId w:val="1"/>
        </w:numPr>
        <w:shd w:val="clear" w:color="auto" w:fill="FFFFFF"/>
        <w:spacing w:after="0" w:line="240" w:lineRule="auto"/>
        <w:ind w:left="426"/>
        <w:jc w:val="both"/>
        <w:textAlignment w:val="baseline"/>
        <w:rPr>
          <w:rFonts w:eastAsia="Times New Roman" w:cs="Helvetica"/>
          <w:sz w:val="21"/>
          <w:szCs w:val="21"/>
          <w:lang w:eastAsia="es-ES"/>
        </w:rPr>
      </w:pPr>
      <w:r w:rsidRPr="00DC1EB3">
        <w:rPr>
          <w:rFonts w:eastAsia="Times New Roman" w:cs="Helvetica"/>
          <w:sz w:val="21"/>
          <w:szCs w:val="21"/>
          <w:lang w:eastAsia="es-ES"/>
        </w:rPr>
        <w:t>Una cantidad fija de 0 € más IVA. Una vez pasen los 6 primeros meses (15/06/20 al 15/12/20), si la empresa sigue en el proyecto, la cantidad fija pasará a ser de 15€ + IVA.</w:t>
      </w: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p>
    <w:p w:rsidR="00DC1EB3" w:rsidRDefault="00DC1EB3" w:rsidP="00DC1EB3">
      <w:pPr>
        <w:pStyle w:val="Prrafodelista"/>
        <w:numPr>
          <w:ilvl w:val="0"/>
          <w:numId w:val="1"/>
        </w:numPr>
        <w:shd w:val="clear" w:color="auto" w:fill="FFFFFF"/>
        <w:spacing w:after="0" w:line="240" w:lineRule="auto"/>
        <w:ind w:left="426"/>
        <w:jc w:val="both"/>
        <w:textAlignment w:val="baseline"/>
        <w:rPr>
          <w:rFonts w:eastAsia="Times New Roman" w:cs="Helvetica"/>
          <w:sz w:val="21"/>
          <w:szCs w:val="21"/>
          <w:lang w:eastAsia="es-ES"/>
        </w:rPr>
      </w:pPr>
      <w:r w:rsidRPr="00DC1EB3">
        <w:rPr>
          <w:rFonts w:eastAsia="Times New Roman" w:cs="Helvetica"/>
          <w:sz w:val="21"/>
          <w:szCs w:val="21"/>
          <w:lang w:eastAsia="es-ES"/>
        </w:rPr>
        <w:t>Una cantidad variable más IVA, consistente en una comisión por venta, en función del tipo de establecimiento.</w:t>
      </w: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Todo ello, según las condiciones establecidas en la oferta que esté en vigor y aprobada por la mercantil CLUB EMPRESARIAL, FINANCIERO Y DE NEGOCIOS DE ANDALUCÍA (CEFNA), siendo la vigencia del presente documento de un año a partir de la cumplimentación del documento de adhesión.</w:t>
      </w:r>
    </w:p>
    <w:p w:rsidR="00C54305" w:rsidRPr="00DC1EB3" w:rsidRDefault="00C54305" w:rsidP="00DC1EB3">
      <w:pPr>
        <w:shd w:val="clear" w:color="auto" w:fill="FFFFFF"/>
        <w:spacing w:after="0" w:line="240" w:lineRule="auto"/>
        <w:jc w:val="both"/>
        <w:textAlignment w:val="baseline"/>
        <w:rPr>
          <w:rFonts w:eastAsia="Times New Roman" w:cs="Helvetica"/>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La renovación será automática salvo denuncia expresa por una de las dos partes con un mes (1) de antelación. El abono de la cantidad anterior se realizará:</w:t>
      </w:r>
    </w:p>
    <w:p w:rsidR="00C54305" w:rsidRPr="00DC1EB3" w:rsidRDefault="00C54305" w:rsidP="00DC1EB3">
      <w:pPr>
        <w:shd w:val="clear" w:color="auto" w:fill="FFFFFF"/>
        <w:spacing w:after="0" w:line="240" w:lineRule="auto"/>
        <w:jc w:val="both"/>
        <w:textAlignment w:val="baseline"/>
        <w:rPr>
          <w:rFonts w:eastAsia="Times New Roman" w:cs="Helvetica"/>
          <w:sz w:val="21"/>
          <w:szCs w:val="21"/>
          <w:lang w:eastAsia="es-ES"/>
        </w:rPr>
      </w:pPr>
    </w:p>
    <w:p w:rsidR="00C54305" w:rsidRDefault="00DC1EB3" w:rsidP="00DC1EB3">
      <w:pPr>
        <w:shd w:val="clear" w:color="auto" w:fill="FFFFFF"/>
        <w:spacing w:after="0" w:line="240" w:lineRule="auto"/>
        <w:jc w:val="both"/>
        <w:textAlignment w:val="baseline"/>
        <w:rPr>
          <w:rFonts w:eastAsia="Times New Roman" w:cs="Helvetica"/>
          <w:b/>
          <w:bCs/>
          <w:sz w:val="21"/>
          <w:szCs w:val="21"/>
          <w:bdr w:val="none" w:sz="0" w:space="0" w:color="auto" w:frame="1"/>
          <w:lang w:eastAsia="es-ES"/>
        </w:rPr>
      </w:pPr>
      <w:r w:rsidRPr="00DC1EB3">
        <w:rPr>
          <w:rFonts w:eastAsia="Times New Roman" w:cs="Helvetica"/>
          <w:b/>
          <w:bCs/>
          <w:sz w:val="21"/>
          <w:szCs w:val="21"/>
          <w:bdr w:val="none" w:sz="0" w:space="0" w:color="auto" w:frame="1"/>
          <w:lang w:eastAsia="es-ES"/>
        </w:rPr>
        <w:t>Mediante domiciliación bancaria en la cuent</w:t>
      </w:r>
      <w:r w:rsidR="00C54305">
        <w:rPr>
          <w:rFonts w:eastAsia="Times New Roman" w:cs="Helvetica"/>
          <w:b/>
          <w:bCs/>
          <w:sz w:val="21"/>
          <w:szCs w:val="21"/>
          <w:bdr w:val="none" w:sz="0" w:space="0" w:color="auto" w:frame="1"/>
          <w:lang w:eastAsia="es-ES"/>
        </w:rPr>
        <w:t>a que a continuación se detalla:</w:t>
      </w:r>
    </w:p>
    <w:p w:rsidR="005C6AD1" w:rsidRDefault="005C6AD1" w:rsidP="00DC1EB3">
      <w:pPr>
        <w:shd w:val="clear" w:color="auto" w:fill="FFFFFF"/>
        <w:spacing w:after="0" w:line="240" w:lineRule="auto"/>
        <w:jc w:val="both"/>
        <w:textAlignment w:val="baseline"/>
        <w:rPr>
          <w:rFonts w:eastAsia="Times New Roman" w:cs="Helvetica"/>
          <w:b/>
          <w:bCs/>
          <w:sz w:val="21"/>
          <w:szCs w:val="21"/>
          <w:bdr w:val="none" w:sz="0" w:space="0" w:color="auto" w:frame="1"/>
          <w:lang w:eastAsia="es-ES"/>
        </w:rPr>
      </w:pPr>
    </w:p>
    <w:p w:rsidR="00BD0139" w:rsidRDefault="00BD0139" w:rsidP="00C54305">
      <w:pPr>
        <w:shd w:val="clear" w:color="auto" w:fill="FFFFFF"/>
        <w:spacing w:after="0" w:line="240" w:lineRule="auto"/>
        <w:textAlignment w:val="baseline"/>
        <w:rPr>
          <w:rFonts w:eastAsia="Times New Roman" w:cs="Helvetica"/>
          <w:sz w:val="21"/>
          <w:szCs w:val="21"/>
          <w:lang w:eastAsia="es-ES"/>
        </w:rPr>
      </w:pPr>
      <w:r>
        <w:rPr>
          <w:rFonts w:eastAsia="Times New Roman" w:cs="Helvetica"/>
          <w:sz w:val="21"/>
          <w:szCs w:val="21"/>
          <w:lang w:eastAsia="es-ES"/>
        </w:rPr>
        <w:t xml:space="preserve">Número de </w:t>
      </w:r>
      <w:r w:rsidRPr="00DC1EB3">
        <w:rPr>
          <w:rFonts w:eastAsia="Times New Roman" w:cs="Helvetica"/>
          <w:sz w:val="21"/>
          <w:szCs w:val="21"/>
          <w:lang w:eastAsia="es-ES"/>
        </w:rPr>
        <w:t>cuenta/IBAN:</w:t>
      </w:r>
      <w:permStart w:id="1340219899" w:edGrp="everyone"/>
      <w:r w:rsidRPr="00DC1EB3">
        <w:rPr>
          <w:rFonts w:eastAsia="Times New Roman" w:cs="Helvetica"/>
          <w:sz w:val="21"/>
          <w:szCs w:val="21"/>
          <w:lang w:eastAsia="es-ES"/>
        </w:rPr>
        <w:t> </w:t>
      </w:r>
      <w:r w:rsidR="005C6AD1">
        <w:rPr>
          <w:rFonts w:eastAsia="Times New Roman" w:cs="Helvetica"/>
          <w:sz w:val="21"/>
          <w:szCs w:val="21"/>
          <w:lang w:eastAsia="es-ES"/>
        </w:rPr>
        <w:t>………………………………………………………………………………………..</w:t>
      </w:r>
      <w:permEnd w:id="1340219899"/>
    </w:p>
    <w:p w:rsidR="005C6AD1" w:rsidRDefault="005C6AD1" w:rsidP="00C54305">
      <w:pPr>
        <w:shd w:val="clear" w:color="auto" w:fill="FFFFFF"/>
        <w:spacing w:after="0" w:line="240" w:lineRule="auto"/>
        <w:textAlignment w:val="baseline"/>
        <w:rPr>
          <w:rFonts w:eastAsia="Times New Roman" w:cs="Helvetica"/>
          <w:sz w:val="21"/>
          <w:szCs w:val="21"/>
          <w:lang w:eastAsia="es-ES"/>
        </w:rPr>
      </w:pPr>
    </w:p>
    <w:p w:rsidR="005C6AD1" w:rsidRDefault="005C6AD1" w:rsidP="00C54305">
      <w:pPr>
        <w:shd w:val="clear" w:color="auto" w:fill="FFFFFF"/>
        <w:spacing w:after="0" w:line="240" w:lineRule="auto"/>
        <w:textAlignment w:val="baseline"/>
        <w:rPr>
          <w:rFonts w:eastAsia="Times New Roman" w:cs="Helvetica"/>
          <w:sz w:val="21"/>
          <w:szCs w:val="21"/>
          <w:lang w:eastAsia="es-ES"/>
        </w:rPr>
      </w:pPr>
      <w:r w:rsidRPr="00DC1EB3">
        <w:rPr>
          <w:rFonts w:eastAsia="Times New Roman" w:cs="Helvetica"/>
          <w:sz w:val="21"/>
          <w:szCs w:val="21"/>
          <w:lang w:eastAsia="es-ES"/>
        </w:rPr>
        <w:t>SWIFT BIC:</w:t>
      </w:r>
      <w:permStart w:id="62480476" w:edGrp="everyone"/>
      <w:r w:rsidRPr="00DC1EB3">
        <w:rPr>
          <w:rFonts w:eastAsia="Times New Roman" w:cs="Helvetica"/>
          <w:sz w:val="21"/>
          <w:szCs w:val="21"/>
          <w:lang w:eastAsia="es-ES"/>
        </w:rPr>
        <w:t> </w:t>
      </w:r>
      <w:r>
        <w:rPr>
          <w:rFonts w:eastAsia="Times New Roman" w:cs="Helvetica"/>
          <w:sz w:val="21"/>
          <w:szCs w:val="21"/>
          <w:lang w:eastAsia="es-ES"/>
        </w:rPr>
        <w:t>………………………………………………………………………………………………………..</w:t>
      </w:r>
      <w:permEnd w:id="62480476"/>
    </w:p>
    <w:p w:rsidR="005C6AD1" w:rsidRDefault="005C6AD1" w:rsidP="00C54305">
      <w:pPr>
        <w:shd w:val="clear" w:color="auto" w:fill="FFFFFF"/>
        <w:spacing w:after="0" w:line="240" w:lineRule="auto"/>
        <w:textAlignment w:val="baseline"/>
        <w:rPr>
          <w:rFonts w:eastAsia="Times New Roman" w:cs="Helvetica"/>
          <w:sz w:val="21"/>
          <w:szCs w:val="21"/>
          <w:lang w:eastAsia="es-ES"/>
        </w:rPr>
      </w:pPr>
    </w:p>
    <w:p w:rsidR="00DC1EB3" w:rsidRDefault="00DC1EB3" w:rsidP="00C54305">
      <w:pPr>
        <w:shd w:val="clear" w:color="auto" w:fill="FFFFFF"/>
        <w:spacing w:after="0" w:line="240" w:lineRule="auto"/>
        <w:textAlignment w:val="baseline"/>
        <w:rPr>
          <w:rFonts w:eastAsia="Times New Roman" w:cs="Helvetica"/>
          <w:sz w:val="21"/>
          <w:szCs w:val="21"/>
          <w:bdr w:val="none" w:sz="0" w:space="0" w:color="auto" w:frame="1"/>
          <w:lang w:eastAsia="es-ES"/>
        </w:rPr>
      </w:pPr>
      <w:r w:rsidRPr="00DC1EB3">
        <w:rPr>
          <w:rFonts w:eastAsia="Times New Roman" w:cs="Helvetica"/>
          <w:sz w:val="21"/>
          <w:szCs w:val="21"/>
          <w:lang w:eastAsia="es-ES"/>
        </w:rPr>
        <w:t>Temporalidad en el pago:</w:t>
      </w:r>
      <w:permStart w:id="185953971" w:edGrp="everyone"/>
      <w:r w:rsidRPr="00DC1EB3">
        <w:rPr>
          <w:rFonts w:eastAsia="Times New Roman" w:cs="Helvetica"/>
          <w:sz w:val="21"/>
          <w:szCs w:val="21"/>
          <w:lang w:eastAsia="es-ES"/>
        </w:rPr>
        <w:t> </w:t>
      </w:r>
      <w:r w:rsidRPr="00DC1EB3">
        <w:rPr>
          <w:rFonts w:eastAsia="Times New Roman" w:cs="Helvetica"/>
          <w:sz w:val="21"/>
          <w:szCs w:val="21"/>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4pt;height:18.35pt" o:ole="">
            <v:imagedata r:id="rId7" o:title=""/>
          </v:shape>
          <w:control r:id="rId8" w:name="DefaultOcxName10" w:shapeid="_x0000_i1048"/>
        </w:object>
      </w:r>
      <w:r w:rsidRPr="00DC1EB3">
        <w:rPr>
          <w:rFonts w:eastAsia="Times New Roman" w:cs="Helvetica"/>
          <w:sz w:val="21"/>
          <w:szCs w:val="21"/>
          <w:bdr w:val="none" w:sz="0" w:space="0" w:color="auto" w:frame="1"/>
          <w:lang w:eastAsia="es-ES"/>
        </w:rPr>
        <w:t>Anual</w:t>
      </w:r>
      <w:r w:rsidRPr="00DC1EB3">
        <w:rPr>
          <w:rFonts w:eastAsia="Times New Roman" w:cs="Helvetica"/>
          <w:sz w:val="21"/>
          <w:szCs w:val="21"/>
          <w:bdr w:val="none" w:sz="0" w:space="0" w:color="auto" w:frame="1"/>
        </w:rPr>
        <w:object w:dxaOrig="225" w:dyaOrig="225">
          <v:shape id="_x0000_i1051" type="#_x0000_t75" style="width:20.4pt;height:18.35pt" o:ole="">
            <v:imagedata r:id="rId9" o:title=""/>
          </v:shape>
          <w:control r:id="rId10" w:name="DefaultOcxName11" w:shapeid="_x0000_i1051"/>
        </w:object>
      </w:r>
      <w:r w:rsidRPr="00DC1EB3">
        <w:rPr>
          <w:rFonts w:eastAsia="Times New Roman" w:cs="Helvetica"/>
          <w:sz w:val="21"/>
          <w:szCs w:val="21"/>
          <w:bdr w:val="none" w:sz="0" w:space="0" w:color="auto" w:frame="1"/>
          <w:lang w:eastAsia="es-ES"/>
        </w:rPr>
        <w:t>Semestral</w:t>
      </w:r>
      <w:r w:rsidRPr="00DC1EB3">
        <w:rPr>
          <w:rFonts w:eastAsia="Times New Roman" w:cs="Helvetica"/>
          <w:sz w:val="21"/>
          <w:szCs w:val="21"/>
          <w:bdr w:val="none" w:sz="0" w:space="0" w:color="auto" w:frame="1"/>
        </w:rPr>
        <w:object w:dxaOrig="225" w:dyaOrig="225">
          <v:shape id="_x0000_i1054" type="#_x0000_t75" style="width:20.4pt;height:18.35pt" o:ole="">
            <v:imagedata r:id="rId9" o:title=""/>
          </v:shape>
          <w:control r:id="rId11" w:name="DefaultOcxName12" w:shapeid="_x0000_i1054"/>
        </w:object>
      </w:r>
      <w:r w:rsidRPr="00DC1EB3">
        <w:rPr>
          <w:rFonts w:eastAsia="Times New Roman" w:cs="Helvetica"/>
          <w:sz w:val="21"/>
          <w:szCs w:val="21"/>
          <w:bdr w:val="none" w:sz="0" w:space="0" w:color="auto" w:frame="1"/>
          <w:lang w:eastAsia="es-ES"/>
        </w:rPr>
        <w:t>Cuatrimestral</w:t>
      </w:r>
      <w:r w:rsidRPr="00DC1EB3">
        <w:rPr>
          <w:rFonts w:eastAsia="Times New Roman" w:cs="Helvetica"/>
          <w:sz w:val="21"/>
          <w:szCs w:val="21"/>
          <w:bdr w:val="none" w:sz="0" w:space="0" w:color="auto" w:frame="1"/>
        </w:rPr>
        <w:object w:dxaOrig="225" w:dyaOrig="225">
          <v:shape id="_x0000_i1057" type="#_x0000_t75" style="width:20.4pt;height:18.35pt" o:ole="">
            <v:imagedata r:id="rId9" o:title=""/>
          </v:shape>
          <w:control r:id="rId12" w:name="DefaultOcxName13" w:shapeid="_x0000_i1057"/>
        </w:object>
      </w:r>
      <w:r w:rsidRPr="00DC1EB3">
        <w:rPr>
          <w:rFonts w:eastAsia="Times New Roman" w:cs="Helvetica"/>
          <w:sz w:val="21"/>
          <w:szCs w:val="21"/>
          <w:bdr w:val="none" w:sz="0" w:space="0" w:color="auto" w:frame="1"/>
          <w:lang w:eastAsia="es-ES"/>
        </w:rPr>
        <w:t>Trimestral</w:t>
      </w:r>
      <w:permEnd w:id="185953971"/>
    </w:p>
    <w:p w:rsidR="00C54305" w:rsidRPr="00DC1EB3" w:rsidRDefault="00C54305" w:rsidP="00C54305">
      <w:pPr>
        <w:shd w:val="clear" w:color="auto" w:fill="FFFFFF"/>
        <w:spacing w:after="0" w:line="240" w:lineRule="auto"/>
        <w:textAlignment w:val="baseline"/>
        <w:rPr>
          <w:rFonts w:eastAsia="Times New Roman" w:cs="Helvetica"/>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b/>
          <w:bCs/>
          <w:sz w:val="21"/>
          <w:szCs w:val="21"/>
          <w:lang w:eastAsia="es-ES"/>
        </w:rPr>
      </w:pPr>
      <w:r w:rsidRPr="00DC1EB3">
        <w:rPr>
          <w:rFonts w:eastAsia="Times New Roman" w:cs="Helvetica"/>
          <w:b/>
          <w:bCs/>
          <w:sz w:val="21"/>
          <w:szCs w:val="21"/>
          <w:lang w:eastAsia="es-ES"/>
        </w:rPr>
        <w:t>RANGO DE COMISIONES VARIABLES POR ESTABLECIMIENTOS</w:t>
      </w:r>
    </w:p>
    <w:p w:rsidR="00C54305" w:rsidRPr="00DC1EB3" w:rsidRDefault="00C54305" w:rsidP="00DC1EB3">
      <w:pPr>
        <w:shd w:val="clear" w:color="auto" w:fill="FFFFFF"/>
        <w:spacing w:after="0" w:line="240" w:lineRule="auto"/>
        <w:jc w:val="both"/>
        <w:textAlignment w:val="baseline"/>
        <w:rPr>
          <w:rFonts w:eastAsia="Times New Roman" w:cs="Helvetica"/>
          <w:b/>
          <w:bCs/>
          <w:sz w:val="21"/>
          <w:szCs w:val="21"/>
          <w:lang w:eastAsia="es-ES"/>
        </w:rPr>
      </w:pPr>
    </w:p>
    <w:p w:rsidR="00C54305" w:rsidRDefault="005C6AD1"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Pr>
          <w:rFonts w:eastAsia="Times New Roman" w:cs="Helvetica"/>
          <w:sz w:val="21"/>
          <w:szCs w:val="21"/>
          <w:lang w:eastAsia="es-ES"/>
        </w:rPr>
        <w:t xml:space="preserve">Modas y complementos: </w:t>
      </w:r>
      <w:r>
        <w:rPr>
          <w:rFonts w:eastAsia="Times New Roman" w:cs="Helvetica"/>
          <w:sz w:val="21"/>
          <w:szCs w:val="21"/>
          <w:lang w:eastAsia="es-ES"/>
        </w:rPr>
        <w:tab/>
      </w:r>
      <w:r>
        <w:rPr>
          <w:rFonts w:eastAsia="Times New Roman" w:cs="Helvetica"/>
          <w:sz w:val="21"/>
          <w:szCs w:val="21"/>
          <w:lang w:eastAsia="es-ES"/>
        </w:rPr>
        <w:tab/>
      </w:r>
      <w:r w:rsidRPr="00C54305">
        <w:rPr>
          <w:rFonts w:eastAsia="Times New Roman" w:cs="Helvetica"/>
          <w:sz w:val="21"/>
          <w:szCs w:val="21"/>
          <w:lang w:eastAsia="es-ES"/>
        </w:rPr>
        <w:t>10</w:t>
      </w:r>
      <w:r w:rsidR="00DC1EB3" w:rsidRPr="00C54305">
        <w:rPr>
          <w:rFonts w:eastAsia="Times New Roman" w:cs="Helvetica"/>
          <w:sz w:val="21"/>
          <w:szCs w:val="21"/>
          <w:lang w:eastAsia="es-ES"/>
        </w:rPr>
        <w:t>% de Comisión sobre la venta</w:t>
      </w:r>
      <w:r w:rsidR="00C54305">
        <w:rPr>
          <w:rFonts w:eastAsia="Times New Roman" w:cs="Helvetica"/>
          <w:sz w:val="21"/>
          <w:szCs w:val="21"/>
          <w:lang w:eastAsia="es-ES"/>
        </w:rPr>
        <w:t>.</w:t>
      </w:r>
    </w:p>
    <w:p w:rsid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Electrónica,</w:t>
      </w:r>
      <w:r w:rsidR="005C6AD1">
        <w:rPr>
          <w:rFonts w:eastAsia="Times New Roman" w:cs="Helvetica"/>
          <w:sz w:val="21"/>
          <w:szCs w:val="21"/>
          <w:lang w:eastAsia="es-ES"/>
        </w:rPr>
        <w:t xml:space="preserve"> </w:t>
      </w:r>
      <w:r w:rsidRPr="00C54305">
        <w:rPr>
          <w:rFonts w:eastAsia="Times New Roman" w:cs="Helvetica"/>
          <w:sz w:val="21"/>
          <w:szCs w:val="21"/>
          <w:lang w:eastAsia="es-ES"/>
        </w:rPr>
        <w:t>libros, juguetes</w:t>
      </w:r>
      <w:r w:rsidR="005C6AD1">
        <w:rPr>
          <w:rFonts w:eastAsia="Times New Roman" w:cs="Helvetica"/>
          <w:sz w:val="21"/>
          <w:szCs w:val="21"/>
          <w:lang w:eastAsia="es-ES"/>
        </w:rPr>
        <w:t xml:space="preserve">: </w:t>
      </w:r>
      <w:r w:rsidR="005C6AD1">
        <w:rPr>
          <w:rFonts w:eastAsia="Times New Roman" w:cs="Helvetica"/>
          <w:sz w:val="21"/>
          <w:szCs w:val="21"/>
          <w:lang w:eastAsia="es-ES"/>
        </w:rPr>
        <w:tab/>
      </w:r>
      <w:r w:rsidR="005C6AD1" w:rsidRPr="00C54305">
        <w:rPr>
          <w:rFonts w:eastAsia="Times New Roman" w:cs="Helvetica"/>
          <w:sz w:val="21"/>
          <w:szCs w:val="21"/>
          <w:lang w:eastAsia="es-ES"/>
        </w:rPr>
        <w:t>3</w:t>
      </w:r>
      <w:r w:rsidRPr="00C54305">
        <w:rPr>
          <w:rFonts w:eastAsia="Times New Roman" w:cs="Helvetica"/>
          <w:sz w:val="21"/>
          <w:szCs w:val="21"/>
          <w:lang w:eastAsia="es-ES"/>
        </w:rPr>
        <w:t>% de Comisión sobre la venta</w:t>
      </w:r>
      <w:r>
        <w:rPr>
          <w:rFonts w:eastAsia="Times New Roman" w:cs="Helvetica"/>
          <w:sz w:val="21"/>
          <w:szCs w:val="21"/>
          <w:lang w:eastAsia="es-ES"/>
        </w:rPr>
        <w:t>.</w:t>
      </w:r>
    </w:p>
    <w:p w:rsid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Informática,</w:t>
      </w:r>
      <w:r w:rsidR="005C6AD1">
        <w:rPr>
          <w:rFonts w:eastAsia="Times New Roman" w:cs="Helvetica"/>
          <w:sz w:val="21"/>
          <w:szCs w:val="21"/>
          <w:lang w:eastAsia="es-ES"/>
        </w:rPr>
        <w:t xml:space="preserve"> </w:t>
      </w:r>
      <w:r w:rsidRPr="00C54305">
        <w:rPr>
          <w:rFonts w:eastAsia="Times New Roman" w:cs="Helvetica"/>
          <w:sz w:val="21"/>
          <w:szCs w:val="21"/>
          <w:lang w:eastAsia="es-ES"/>
        </w:rPr>
        <w:t>Mobiliario</w:t>
      </w:r>
      <w:r w:rsidR="005C6AD1">
        <w:rPr>
          <w:rFonts w:eastAsia="Times New Roman" w:cs="Helvetica"/>
          <w:sz w:val="21"/>
          <w:szCs w:val="21"/>
          <w:lang w:eastAsia="es-ES"/>
        </w:rPr>
        <w:t>:</w:t>
      </w:r>
      <w:r w:rsidRPr="00C54305">
        <w:rPr>
          <w:rFonts w:eastAsia="Times New Roman" w:cs="Helvetica"/>
          <w:sz w:val="21"/>
          <w:szCs w:val="21"/>
          <w:lang w:eastAsia="es-ES"/>
        </w:rPr>
        <w:t xml:space="preserve"> </w:t>
      </w:r>
      <w:r w:rsidR="005C6AD1">
        <w:rPr>
          <w:rFonts w:eastAsia="Times New Roman" w:cs="Helvetica"/>
          <w:sz w:val="21"/>
          <w:szCs w:val="21"/>
          <w:lang w:eastAsia="es-ES"/>
        </w:rPr>
        <w:tab/>
      </w:r>
      <w:r w:rsidR="005C6AD1">
        <w:rPr>
          <w:rFonts w:eastAsia="Times New Roman" w:cs="Helvetica"/>
          <w:sz w:val="21"/>
          <w:szCs w:val="21"/>
          <w:lang w:eastAsia="es-ES"/>
        </w:rPr>
        <w:tab/>
      </w:r>
      <w:r w:rsidRPr="00C54305">
        <w:rPr>
          <w:rFonts w:eastAsia="Times New Roman" w:cs="Helvetica"/>
          <w:sz w:val="21"/>
          <w:szCs w:val="21"/>
          <w:lang w:eastAsia="es-ES"/>
        </w:rPr>
        <w:t>7% de Comisión sobre la venta</w:t>
      </w:r>
      <w:r>
        <w:rPr>
          <w:rFonts w:eastAsia="Times New Roman" w:cs="Helvetica"/>
          <w:sz w:val="21"/>
          <w:szCs w:val="21"/>
          <w:lang w:eastAsia="es-ES"/>
        </w:rPr>
        <w:t>.</w:t>
      </w:r>
    </w:p>
    <w:p w:rsid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Electrodomésticos</w:t>
      </w:r>
      <w:r w:rsidR="005C6AD1">
        <w:rPr>
          <w:rFonts w:eastAsia="Times New Roman" w:cs="Helvetica"/>
          <w:sz w:val="21"/>
          <w:szCs w:val="21"/>
          <w:lang w:eastAsia="es-ES"/>
        </w:rPr>
        <w:t>:</w:t>
      </w:r>
      <w:r w:rsidRPr="00C54305">
        <w:rPr>
          <w:rFonts w:eastAsia="Times New Roman" w:cs="Helvetica"/>
          <w:sz w:val="21"/>
          <w:szCs w:val="21"/>
          <w:lang w:eastAsia="es-ES"/>
        </w:rPr>
        <w:t xml:space="preserve"> </w:t>
      </w:r>
      <w:r w:rsidR="005C6AD1">
        <w:rPr>
          <w:rFonts w:eastAsia="Times New Roman" w:cs="Helvetica"/>
          <w:sz w:val="21"/>
          <w:szCs w:val="21"/>
          <w:lang w:eastAsia="es-ES"/>
        </w:rPr>
        <w:tab/>
      </w:r>
      <w:r w:rsidR="005C6AD1">
        <w:rPr>
          <w:rFonts w:eastAsia="Times New Roman" w:cs="Helvetica"/>
          <w:sz w:val="21"/>
          <w:szCs w:val="21"/>
          <w:lang w:eastAsia="es-ES"/>
        </w:rPr>
        <w:tab/>
      </w:r>
      <w:r w:rsidRPr="00C54305">
        <w:rPr>
          <w:rFonts w:eastAsia="Times New Roman" w:cs="Helvetica"/>
          <w:sz w:val="21"/>
          <w:szCs w:val="21"/>
          <w:lang w:eastAsia="es-ES"/>
        </w:rPr>
        <w:t>3% de Comisión sobre la venta</w:t>
      </w:r>
      <w:r>
        <w:rPr>
          <w:rFonts w:eastAsia="Times New Roman" w:cs="Helvetica"/>
          <w:sz w:val="21"/>
          <w:szCs w:val="21"/>
          <w:lang w:eastAsia="es-ES"/>
        </w:rPr>
        <w:t>.</w:t>
      </w:r>
    </w:p>
    <w:p w:rsid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Bebé</w:t>
      </w:r>
      <w:r w:rsidR="005C6AD1">
        <w:rPr>
          <w:rFonts w:eastAsia="Times New Roman" w:cs="Helvetica"/>
          <w:sz w:val="21"/>
          <w:szCs w:val="21"/>
          <w:lang w:eastAsia="es-ES"/>
        </w:rPr>
        <w:t>:</w:t>
      </w:r>
      <w:r w:rsidR="005C6AD1">
        <w:rPr>
          <w:rFonts w:eastAsia="Times New Roman" w:cs="Helvetica"/>
          <w:sz w:val="21"/>
          <w:szCs w:val="21"/>
          <w:lang w:eastAsia="es-ES"/>
        </w:rPr>
        <w:tab/>
      </w:r>
      <w:r w:rsidR="005C6AD1">
        <w:rPr>
          <w:rFonts w:eastAsia="Times New Roman" w:cs="Helvetica"/>
          <w:sz w:val="21"/>
          <w:szCs w:val="21"/>
          <w:lang w:eastAsia="es-ES"/>
        </w:rPr>
        <w:tab/>
      </w:r>
      <w:r w:rsidR="005C6AD1">
        <w:rPr>
          <w:rFonts w:eastAsia="Times New Roman" w:cs="Helvetica"/>
          <w:sz w:val="21"/>
          <w:szCs w:val="21"/>
          <w:lang w:eastAsia="es-ES"/>
        </w:rPr>
        <w:tab/>
      </w:r>
      <w:r w:rsidR="005C6AD1">
        <w:rPr>
          <w:rFonts w:eastAsia="Times New Roman" w:cs="Helvetica"/>
          <w:sz w:val="21"/>
          <w:szCs w:val="21"/>
          <w:lang w:eastAsia="es-ES"/>
        </w:rPr>
        <w:tab/>
        <w:t>1</w:t>
      </w:r>
      <w:r w:rsidRPr="00C54305">
        <w:rPr>
          <w:rFonts w:eastAsia="Times New Roman" w:cs="Helvetica"/>
          <w:sz w:val="21"/>
          <w:szCs w:val="21"/>
          <w:lang w:eastAsia="es-ES"/>
        </w:rPr>
        <w:t>0% de Comisión sobre la venta</w:t>
      </w:r>
      <w:r>
        <w:rPr>
          <w:rFonts w:eastAsia="Times New Roman" w:cs="Helvetica"/>
          <w:sz w:val="21"/>
          <w:szCs w:val="21"/>
          <w:lang w:eastAsia="es-ES"/>
        </w:rPr>
        <w:t>.</w:t>
      </w:r>
    </w:p>
    <w:p w:rsid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Mascotas</w:t>
      </w:r>
      <w:r w:rsidR="005C6AD1">
        <w:rPr>
          <w:rFonts w:eastAsia="Times New Roman" w:cs="Helvetica"/>
          <w:sz w:val="21"/>
          <w:szCs w:val="21"/>
          <w:lang w:eastAsia="es-ES"/>
        </w:rPr>
        <w:t>:</w:t>
      </w:r>
      <w:r w:rsidR="005C6AD1">
        <w:rPr>
          <w:rFonts w:eastAsia="Times New Roman" w:cs="Helvetica"/>
          <w:sz w:val="21"/>
          <w:szCs w:val="21"/>
          <w:lang w:eastAsia="es-ES"/>
        </w:rPr>
        <w:tab/>
      </w:r>
      <w:r w:rsidR="005C6AD1">
        <w:rPr>
          <w:rFonts w:eastAsia="Times New Roman" w:cs="Helvetica"/>
          <w:sz w:val="21"/>
          <w:szCs w:val="21"/>
          <w:lang w:eastAsia="es-ES"/>
        </w:rPr>
        <w:tab/>
      </w:r>
      <w:r w:rsidR="005C6AD1">
        <w:rPr>
          <w:rFonts w:eastAsia="Times New Roman" w:cs="Helvetica"/>
          <w:sz w:val="21"/>
          <w:szCs w:val="21"/>
          <w:lang w:eastAsia="es-ES"/>
        </w:rPr>
        <w:tab/>
      </w:r>
      <w:r w:rsidRPr="00C54305">
        <w:rPr>
          <w:rFonts w:eastAsia="Times New Roman" w:cs="Helvetica"/>
          <w:sz w:val="21"/>
          <w:szCs w:val="21"/>
          <w:lang w:eastAsia="es-ES"/>
        </w:rPr>
        <w:t>5% de Comisión sobre la venta</w:t>
      </w:r>
      <w:r>
        <w:rPr>
          <w:rFonts w:eastAsia="Times New Roman" w:cs="Helvetica"/>
          <w:sz w:val="21"/>
          <w:szCs w:val="21"/>
          <w:lang w:eastAsia="es-ES"/>
        </w:rPr>
        <w:t>.</w:t>
      </w:r>
    </w:p>
    <w:p w:rsidR="00DC1EB3" w:rsidRPr="00C54305" w:rsidRDefault="00C54305" w:rsidP="00C54305">
      <w:pPr>
        <w:pStyle w:val="Prrafodelista"/>
        <w:numPr>
          <w:ilvl w:val="0"/>
          <w:numId w:val="3"/>
        </w:numPr>
        <w:shd w:val="clear" w:color="auto" w:fill="FFFFFF"/>
        <w:spacing w:after="0" w:line="240" w:lineRule="auto"/>
        <w:textAlignment w:val="baseline"/>
        <w:rPr>
          <w:rFonts w:eastAsia="Times New Roman" w:cs="Helvetica"/>
          <w:sz w:val="21"/>
          <w:szCs w:val="21"/>
          <w:lang w:eastAsia="es-ES"/>
        </w:rPr>
      </w:pPr>
      <w:r w:rsidRPr="00C54305">
        <w:rPr>
          <w:rFonts w:eastAsia="Times New Roman" w:cs="Helvetica"/>
          <w:sz w:val="21"/>
          <w:szCs w:val="21"/>
          <w:lang w:eastAsia="es-ES"/>
        </w:rPr>
        <w:t>Otros (alimentación no perecedera)</w:t>
      </w:r>
      <w:r w:rsidR="005C6AD1">
        <w:rPr>
          <w:rFonts w:eastAsia="Times New Roman" w:cs="Helvetica"/>
          <w:sz w:val="21"/>
          <w:szCs w:val="21"/>
          <w:lang w:eastAsia="es-ES"/>
        </w:rPr>
        <w:t>:</w:t>
      </w:r>
      <w:r w:rsidR="005C6AD1">
        <w:rPr>
          <w:rFonts w:eastAsia="Times New Roman" w:cs="Helvetica"/>
          <w:sz w:val="21"/>
          <w:szCs w:val="21"/>
          <w:lang w:eastAsia="es-ES"/>
        </w:rPr>
        <w:tab/>
      </w:r>
      <w:r w:rsidRPr="00C54305">
        <w:rPr>
          <w:rFonts w:eastAsia="Times New Roman" w:cs="Helvetica"/>
          <w:sz w:val="21"/>
          <w:szCs w:val="21"/>
          <w:lang w:eastAsia="es-ES"/>
        </w:rPr>
        <w:t>10% de Comisión sobre la venta</w:t>
      </w:r>
      <w:r>
        <w:rPr>
          <w:rFonts w:eastAsia="Times New Roman" w:cs="Helvetica"/>
          <w:sz w:val="21"/>
          <w:szCs w:val="21"/>
          <w:lang w:eastAsia="es-ES"/>
        </w:rPr>
        <w:t>.</w:t>
      </w:r>
      <w:r w:rsidRPr="00C54305">
        <w:rPr>
          <w:rFonts w:eastAsia="Times New Roman" w:cs="Helvetica"/>
          <w:sz w:val="21"/>
          <w:szCs w:val="21"/>
          <w:lang w:eastAsia="es-ES"/>
        </w:rPr>
        <w:br/>
      </w:r>
    </w:p>
    <w:p w:rsid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Todas las comisiones variables por ventas efectivas serán detraídas por parte de CEFNA antes de abonar al Comercio el importe de la venta realizada en el marco de la plataforma de Sevilla Digital.</w:t>
      </w:r>
    </w:p>
    <w:p w:rsidR="00C54305" w:rsidRPr="00DC1EB3" w:rsidRDefault="00C54305" w:rsidP="00DC1EB3">
      <w:pPr>
        <w:shd w:val="clear" w:color="auto" w:fill="FFFFFF"/>
        <w:spacing w:after="0" w:line="240" w:lineRule="auto"/>
        <w:jc w:val="both"/>
        <w:textAlignment w:val="baseline"/>
        <w:rPr>
          <w:rFonts w:eastAsia="Times New Roman" w:cs="Helvetica"/>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CEFNA, se reserva el derecho de solicitar a la entidad, la documentación acreditativa de los datos anteriormente recogidos en este documento. El impago de la cuota, en el plazo máximo de un mes desde la formalización de la correspondiente factura, conllevará de manera automática la resolución del mismo y la baja como miembro de la Plataforma Sevilla Digital, salvo acuerdo documentado de ambas partes.</w:t>
      </w:r>
    </w:p>
    <w:p w:rsidR="00FD75BD" w:rsidRDefault="00FD75BD" w:rsidP="00DC1EB3">
      <w:pPr>
        <w:shd w:val="clear" w:color="auto" w:fill="FFFFFF"/>
        <w:spacing w:after="0" w:line="240" w:lineRule="auto"/>
        <w:jc w:val="both"/>
        <w:textAlignment w:val="baseline"/>
        <w:rPr>
          <w:rFonts w:eastAsia="Times New Roman" w:cs="Helvetica"/>
          <w:sz w:val="21"/>
          <w:szCs w:val="21"/>
          <w:lang w:eastAsia="es-ES"/>
        </w:rPr>
      </w:pPr>
    </w:p>
    <w:p w:rsidR="005C6AD1" w:rsidRDefault="005C6AD1" w:rsidP="00DC1EB3">
      <w:pPr>
        <w:shd w:val="clear" w:color="auto" w:fill="FFFFFF"/>
        <w:spacing w:after="0" w:line="240" w:lineRule="auto"/>
        <w:jc w:val="both"/>
        <w:textAlignment w:val="baseline"/>
        <w:rPr>
          <w:rFonts w:eastAsia="Times New Roman" w:cs="Helvetica"/>
          <w:b/>
          <w:bCs/>
          <w:sz w:val="21"/>
          <w:szCs w:val="21"/>
          <w:lang w:eastAsia="es-ES"/>
        </w:rPr>
      </w:pPr>
    </w:p>
    <w:p w:rsidR="005C6AD1" w:rsidRDefault="005C6AD1" w:rsidP="00DC1EB3">
      <w:pPr>
        <w:shd w:val="clear" w:color="auto" w:fill="FFFFFF"/>
        <w:spacing w:after="0" w:line="240" w:lineRule="auto"/>
        <w:jc w:val="both"/>
        <w:textAlignment w:val="baseline"/>
        <w:rPr>
          <w:rFonts w:eastAsia="Times New Roman" w:cs="Helvetica"/>
          <w:b/>
          <w:bCs/>
          <w:sz w:val="21"/>
          <w:szCs w:val="21"/>
          <w:lang w:eastAsia="es-ES"/>
        </w:rPr>
      </w:pPr>
    </w:p>
    <w:p w:rsidR="00DC1EB3" w:rsidRDefault="00DC1EB3" w:rsidP="00DC1EB3">
      <w:pPr>
        <w:shd w:val="clear" w:color="auto" w:fill="FFFFFF"/>
        <w:spacing w:after="0" w:line="240" w:lineRule="auto"/>
        <w:jc w:val="both"/>
        <w:textAlignment w:val="baseline"/>
        <w:rPr>
          <w:rFonts w:eastAsia="Times New Roman" w:cs="Helvetica"/>
          <w:b/>
          <w:bCs/>
          <w:sz w:val="21"/>
          <w:szCs w:val="21"/>
          <w:lang w:eastAsia="es-ES"/>
        </w:rPr>
      </w:pPr>
      <w:r w:rsidRPr="00DC1EB3">
        <w:rPr>
          <w:rFonts w:eastAsia="Times New Roman" w:cs="Helvetica"/>
          <w:b/>
          <w:bCs/>
          <w:sz w:val="21"/>
          <w:szCs w:val="21"/>
          <w:lang w:eastAsia="es-ES"/>
        </w:rPr>
        <w:lastRenderedPageBreak/>
        <w:t>INFORMACIÓN BÁSICA SOBRE PROTECCIÓN DE DATOS. TRATAMIENTO DE CLIENTES Y CONTACTOS COMERCIALES</w:t>
      </w:r>
    </w:p>
    <w:p w:rsidR="00C54305" w:rsidRPr="00DC1EB3" w:rsidRDefault="00C54305" w:rsidP="00DC1EB3">
      <w:pPr>
        <w:shd w:val="clear" w:color="auto" w:fill="FFFFFF"/>
        <w:spacing w:after="0" w:line="240" w:lineRule="auto"/>
        <w:jc w:val="both"/>
        <w:textAlignment w:val="baseline"/>
        <w:rPr>
          <w:rFonts w:eastAsia="Times New Roman" w:cs="Helvetica"/>
          <w:b/>
          <w:bCs/>
          <w:sz w:val="21"/>
          <w:szCs w:val="21"/>
          <w:lang w:eastAsia="es-ES"/>
        </w:rPr>
      </w:pPr>
    </w:p>
    <w:p w:rsidR="00C54305"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b/>
          <w:bCs/>
          <w:sz w:val="21"/>
          <w:szCs w:val="21"/>
          <w:bdr w:val="none" w:sz="0" w:space="0" w:color="auto" w:frame="1"/>
          <w:lang w:eastAsia="es-ES"/>
        </w:rPr>
        <w:t>Responsable.</w:t>
      </w:r>
      <w:r w:rsidRPr="00DC1EB3">
        <w:rPr>
          <w:rFonts w:eastAsia="Times New Roman" w:cs="Helvetica"/>
          <w:sz w:val="21"/>
          <w:szCs w:val="21"/>
          <w:lang w:eastAsia="es-ES"/>
        </w:rPr>
        <w:t> CLUB EMPRESARIAL FINANCIERO Y DE NEGOCIOS DE ANDALUCÍA, S.L. (CEFNA)</w:t>
      </w:r>
      <w:r w:rsidR="00C54305">
        <w:rPr>
          <w:rFonts w:eastAsia="Times New Roman" w:cs="Helvetica"/>
          <w:sz w:val="21"/>
          <w:szCs w:val="21"/>
          <w:lang w:eastAsia="es-ES"/>
        </w:rPr>
        <w:t>.</w:t>
      </w:r>
    </w:p>
    <w:p w:rsidR="00C54305"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b/>
          <w:bCs/>
          <w:sz w:val="21"/>
          <w:szCs w:val="21"/>
          <w:bdr w:val="none" w:sz="0" w:space="0" w:color="auto" w:frame="1"/>
          <w:lang w:eastAsia="es-ES"/>
        </w:rPr>
        <w:t>Delegado de Protección de Datos.</w:t>
      </w:r>
      <w:r w:rsidRPr="00DC1EB3">
        <w:rPr>
          <w:rFonts w:eastAsia="Times New Roman" w:cs="Helvetica"/>
          <w:sz w:val="21"/>
          <w:szCs w:val="21"/>
          <w:lang w:eastAsia="es-ES"/>
        </w:rPr>
        <w:t> Puede contactar con el Delegado de Protección de Datos de CEFNA en la siguiente dirección de correo electrónico </w:t>
      </w:r>
      <w:hyperlink r:id="rId13" w:tgtFrame="_blank" w:history="1">
        <w:r w:rsidRPr="00DC1EB3">
          <w:rPr>
            <w:rFonts w:eastAsia="Times New Roman" w:cs="Helvetica"/>
            <w:sz w:val="21"/>
            <w:szCs w:val="21"/>
            <w:u w:val="single"/>
            <w:bdr w:val="none" w:sz="0" w:space="0" w:color="auto" w:frame="1"/>
            <w:lang w:eastAsia="es-ES"/>
          </w:rPr>
          <w:t>dpo.corporacion@eusa.es</w:t>
        </w:r>
      </w:hyperlink>
    </w:p>
    <w:p w:rsidR="00C54305"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b/>
          <w:bCs/>
          <w:sz w:val="21"/>
          <w:szCs w:val="21"/>
          <w:bdr w:val="none" w:sz="0" w:space="0" w:color="auto" w:frame="1"/>
          <w:lang w:eastAsia="es-ES"/>
        </w:rPr>
        <w:t>Finalidad.</w:t>
      </w:r>
      <w:r w:rsidRPr="00DC1EB3">
        <w:rPr>
          <w:rFonts w:eastAsia="Times New Roman" w:cs="Helvetica"/>
          <w:sz w:val="21"/>
          <w:szCs w:val="21"/>
          <w:lang w:eastAsia="es-ES"/>
        </w:rPr>
        <w:t> Gestión de la relación comercial y/o contractual. Respuesta a las consultas y/o solicitudes de información realizadas. Envío de comunicaciones de carácter comercial o promocional. Envío de Boletín Informativo.</w:t>
      </w:r>
      <w:r w:rsidRPr="00DC1EB3">
        <w:rPr>
          <w:rFonts w:eastAsia="Times New Roman" w:cs="Helvetica"/>
          <w:sz w:val="21"/>
          <w:szCs w:val="21"/>
          <w:lang w:eastAsia="es-ES"/>
        </w:rPr>
        <w:br/>
      </w:r>
      <w:r w:rsidRPr="00DC1EB3">
        <w:rPr>
          <w:rFonts w:eastAsia="Times New Roman" w:cs="Helvetica"/>
          <w:b/>
          <w:bCs/>
          <w:sz w:val="21"/>
          <w:szCs w:val="21"/>
          <w:bdr w:val="none" w:sz="0" w:space="0" w:color="auto" w:frame="1"/>
          <w:lang w:eastAsia="es-ES"/>
        </w:rPr>
        <w:t>Legitimación.</w:t>
      </w:r>
      <w:r w:rsidRPr="00DC1EB3">
        <w:rPr>
          <w:rFonts w:eastAsia="Times New Roman" w:cs="Helvetica"/>
          <w:sz w:val="21"/>
          <w:szCs w:val="21"/>
          <w:lang w:eastAsia="es-ES"/>
        </w:rPr>
        <w:t> Ejecución de un contrato en el que el interesado es parte o para la aplicación a petición de éste de medidas precontractuales, consentimiento del interesado e interés legítimo.</w:t>
      </w:r>
    </w:p>
    <w:p w:rsidR="00C54305"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b/>
          <w:bCs/>
          <w:sz w:val="21"/>
          <w:szCs w:val="21"/>
          <w:bdr w:val="none" w:sz="0" w:space="0" w:color="auto" w:frame="1"/>
          <w:lang w:eastAsia="es-ES"/>
        </w:rPr>
        <w:t>Destinatarios.</w:t>
      </w:r>
      <w:r w:rsidRPr="00DC1EB3">
        <w:rPr>
          <w:rFonts w:eastAsia="Times New Roman" w:cs="Helvetica"/>
          <w:sz w:val="21"/>
          <w:szCs w:val="21"/>
          <w:lang w:eastAsia="es-ES"/>
        </w:rPr>
        <w:t> CEFNA podrá ceder sus datos a terceras entidades con las que ésta tenga acuerdos para la prestación de determinados servicios y a las entidades de Corporación Cámara. En otros supuestos, no se prevén comunicaciones de datos a terceros, salvo obligación legal.</w:t>
      </w:r>
    </w:p>
    <w:p w:rsidR="00DC1EB3" w:rsidRPr="00DC1EB3" w:rsidRDefault="00C54305" w:rsidP="00DC1EB3">
      <w:pPr>
        <w:shd w:val="clear" w:color="auto" w:fill="FFFFFF"/>
        <w:spacing w:after="0" w:line="240" w:lineRule="auto"/>
        <w:jc w:val="both"/>
        <w:textAlignment w:val="baseline"/>
        <w:rPr>
          <w:rFonts w:eastAsia="Times New Roman" w:cs="Helvetica"/>
          <w:sz w:val="21"/>
          <w:szCs w:val="21"/>
          <w:lang w:eastAsia="es-ES"/>
        </w:rPr>
      </w:pPr>
      <w:r>
        <w:rPr>
          <w:rFonts w:eastAsia="Times New Roman" w:cs="Helvetica"/>
          <w:b/>
          <w:bCs/>
          <w:sz w:val="21"/>
          <w:szCs w:val="21"/>
          <w:bdr w:val="none" w:sz="0" w:space="0" w:color="auto" w:frame="1"/>
          <w:lang w:eastAsia="es-ES"/>
        </w:rPr>
        <w:t>De</w:t>
      </w:r>
      <w:r w:rsidR="00DC1EB3" w:rsidRPr="00DC1EB3">
        <w:rPr>
          <w:rFonts w:eastAsia="Times New Roman" w:cs="Helvetica"/>
          <w:b/>
          <w:bCs/>
          <w:sz w:val="21"/>
          <w:szCs w:val="21"/>
          <w:bdr w:val="none" w:sz="0" w:space="0" w:color="auto" w:frame="1"/>
          <w:lang w:eastAsia="es-ES"/>
        </w:rPr>
        <w:t>rechos.</w:t>
      </w:r>
      <w:r w:rsidR="00DC1EB3" w:rsidRPr="00DC1EB3">
        <w:rPr>
          <w:rFonts w:eastAsia="Times New Roman" w:cs="Helvetica"/>
          <w:sz w:val="21"/>
          <w:szCs w:val="21"/>
          <w:lang w:eastAsia="es-ES"/>
        </w:rPr>
        <w:t> Puede ejercer los derechos de acceso, rectificación, supresión, limitación, oposición y portabilidad, así como otros derechos explicados en la Información Adicional.</w:t>
      </w: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b/>
          <w:bCs/>
          <w:sz w:val="15"/>
          <w:szCs w:val="15"/>
          <w:bdr w:val="none" w:sz="0" w:space="0" w:color="auto" w:frame="1"/>
          <w:lang w:eastAsia="es-ES"/>
        </w:rPr>
        <w:t>Información Adicional.</w:t>
      </w:r>
      <w:r w:rsidRPr="00DC1EB3">
        <w:rPr>
          <w:rFonts w:eastAsia="Times New Roman" w:cs="Helvetica"/>
          <w:sz w:val="21"/>
          <w:szCs w:val="21"/>
          <w:lang w:eastAsia="es-ES"/>
        </w:rPr>
        <w:t> Puede consultar la información adicional sobre Protección de Datos en nuestra Política de Privacidad en la web de CEFNA cuya URL es </w:t>
      </w:r>
      <w:hyperlink r:id="rId14" w:tgtFrame="_blank" w:history="1">
        <w:r w:rsidRPr="00DC1EB3">
          <w:rPr>
            <w:rFonts w:eastAsia="Times New Roman" w:cs="Helvetica"/>
            <w:sz w:val="15"/>
            <w:szCs w:val="15"/>
            <w:u w:val="single"/>
            <w:bdr w:val="none" w:sz="0" w:space="0" w:color="auto" w:frame="1"/>
            <w:lang w:eastAsia="es-ES"/>
          </w:rPr>
          <w:t>www.clubcamaraantares.com</w:t>
        </w:r>
      </w:hyperlink>
    </w:p>
    <w:p w:rsidR="00DC1EB3" w:rsidRPr="00DC1EB3" w:rsidRDefault="00DC1EB3" w:rsidP="00DC1EB3">
      <w:pPr>
        <w:shd w:val="clear" w:color="auto" w:fill="FFFFFF"/>
        <w:spacing w:after="0" w:line="240" w:lineRule="auto"/>
        <w:jc w:val="both"/>
        <w:textAlignment w:val="baseline"/>
        <w:rPr>
          <w:rFonts w:eastAsia="Times New Roman" w:cs="Helvetica"/>
          <w:sz w:val="15"/>
          <w:szCs w:val="15"/>
          <w:lang w:eastAsia="es-ES"/>
        </w:rPr>
      </w:pPr>
      <w:r w:rsidRPr="00DC1EB3">
        <w:rPr>
          <w:rFonts w:eastAsia="Times New Roman" w:cs="Helvetica"/>
          <w:sz w:val="15"/>
          <w:szCs w:val="15"/>
          <w:lang w:eastAsia="es-ES"/>
        </w:rPr>
        <w:t>- AUTORIZO el envío de comunicaciones comerciales y/o promocionales por diferentes medios incluidos los medios electrónicos</w:t>
      </w:r>
      <w:permStart w:id="285821313" w:edGrp="everyone"/>
      <w:r w:rsidRPr="00DC1EB3">
        <w:rPr>
          <w:rFonts w:eastAsia="Times New Roman" w:cs="Helvetica"/>
          <w:sz w:val="15"/>
          <w:szCs w:val="15"/>
          <w:lang w:eastAsia="es-ES"/>
        </w:rPr>
        <w:t>. </w:t>
      </w:r>
      <w:r w:rsidRPr="00DC1EB3">
        <w:rPr>
          <w:rFonts w:eastAsia="Times New Roman" w:cs="Helvetica"/>
          <w:sz w:val="15"/>
          <w:szCs w:val="15"/>
          <w:bdr w:val="none" w:sz="0" w:space="0" w:color="auto" w:frame="1"/>
        </w:rPr>
        <w:object w:dxaOrig="225" w:dyaOrig="225">
          <v:shape id="_x0000_i1060" type="#_x0000_t75" style="width:20.4pt;height:18.35pt" o:ole="">
            <v:imagedata r:id="rId15" o:title=""/>
          </v:shape>
          <w:control r:id="rId16" w:name="DefaultOcxName14" w:shapeid="_x0000_i1060"/>
        </w:object>
      </w:r>
      <w:r w:rsidRPr="00DC1EB3">
        <w:rPr>
          <w:rFonts w:eastAsia="Times New Roman" w:cs="Helvetica"/>
          <w:sz w:val="15"/>
          <w:szCs w:val="15"/>
          <w:bdr w:val="none" w:sz="0" w:space="0" w:color="auto" w:frame="1"/>
          <w:lang w:eastAsia="es-ES"/>
        </w:rPr>
        <w:t>Sí</w:t>
      </w:r>
      <w:r w:rsidRPr="00DC1EB3">
        <w:rPr>
          <w:rFonts w:eastAsia="Times New Roman" w:cs="Helvetica"/>
          <w:sz w:val="15"/>
          <w:szCs w:val="15"/>
          <w:bdr w:val="none" w:sz="0" w:space="0" w:color="auto" w:frame="1"/>
        </w:rPr>
        <w:object w:dxaOrig="225" w:dyaOrig="225">
          <v:shape id="_x0000_i1063" type="#_x0000_t75" style="width:20.4pt;height:18.35pt" o:ole="">
            <v:imagedata r:id="rId15" o:title=""/>
          </v:shape>
          <w:control r:id="rId17" w:name="DefaultOcxName15" w:shapeid="_x0000_i1063"/>
        </w:object>
      </w:r>
      <w:r w:rsidRPr="00DC1EB3">
        <w:rPr>
          <w:rFonts w:eastAsia="Times New Roman" w:cs="Helvetica"/>
          <w:sz w:val="15"/>
          <w:szCs w:val="15"/>
          <w:bdr w:val="none" w:sz="0" w:space="0" w:color="auto" w:frame="1"/>
          <w:lang w:eastAsia="es-ES"/>
        </w:rPr>
        <w:t>No</w:t>
      </w:r>
      <w:permEnd w:id="285821313"/>
    </w:p>
    <w:p w:rsidR="00DC1EB3" w:rsidRPr="00DC1EB3" w:rsidRDefault="00DC1EB3" w:rsidP="00DC1EB3">
      <w:pPr>
        <w:shd w:val="clear" w:color="auto" w:fill="FFFFFF"/>
        <w:spacing w:after="0" w:line="240" w:lineRule="auto"/>
        <w:jc w:val="both"/>
        <w:textAlignment w:val="baseline"/>
        <w:rPr>
          <w:rFonts w:eastAsia="Times New Roman" w:cs="Helvetica"/>
          <w:sz w:val="15"/>
          <w:szCs w:val="15"/>
          <w:lang w:eastAsia="es-ES"/>
        </w:rPr>
      </w:pPr>
      <w:r w:rsidRPr="00DC1EB3">
        <w:rPr>
          <w:rFonts w:eastAsia="Times New Roman" w:cs="Helvetica"/>
          <w:sz w:val="15"/>
          <w:szCs w:val="15"/>
          <w:lang w:eastAsia="es-ES"/>
        </w:rPr>
        <w:t>- AUTORIZO la cesión de mis datos a las entidades de la Corporación Cámara de Sevilla para envíos de comunicaciones comerciales por diferentes medios incluidos los electrónicos</w:t>
      </w:r>
      <w:permStart w:id="1977566849" w:edGrp="everyone"/>
      <w:r w:rsidRPr="00DC1EB3">
        <w:rPr>
          <w:rFonts w:eastAsia="Times New Roman" w:cs="Helvetica"/>
          <w:sz w:val="15"/>
          <w:szCs w:val="15"/>
          <w:lang w:eastAsia="es-ES"/>
        </w:rPr>
        <w:t>. </w:t>
      </w:r>
      <w:r w:rsidRPr="00DC1EB3">
        <w:rPr>
          <w:rFonts w:eastAsia="Times New Roman" w:cs="Helvetica"/>
          <w:sz w:val="15"/>
          <w:szCs w:val="15"/>
          <w:bdr w:val="none" w:sz="0" w:space="0" w:color="auto" w:frame="1"/>
        </w:rPr>
        <w:object w:dxaOrig="225" w:dyaOrig="225">
          <v:shape id="_x0000_i1066" type="#_x0000_t75" style="width:20.4pt;height:18.35pt" o:ole="">
            <v:imagedata r:id="rId15" o:title=""/>
          </v:shape>
          <w:control r:id="rId18" w:name="DefaultOcxName16" w:shapeid="_x0000_i1066"/>
        </w:object>
      </w:r>
      <w:r w:rsidRPr="00DC1EB3">
        <w:rPr>
          <w:rFonts w:eastAsia="Times New Roman" w:cs="Helvetica"/>
          <w:sz w:val="15"/>
          <w:szCs w:val="15"/>
          <w:bdr w:val="none" w:sz="0" w:space="0" w:color="auto" w:frame="1"/>
          <w:lang w:eastAsia="es-ES"/>
        </w:rPr>
        <w:t>Sí</w:t>
      </w:r>
      <w:r w:rsidRPr="00DC1EB3">
        <w:rPr>
          <w:rFonts w:eastAsia="Times New Roman" w:cs="Helvetica"/>
          <w:sz w:val="15"/>
          <w:szCs w:val="15"/>
          <w:bdr w:val="none" w:sz="0" w:space="0" w:color="auto" w:frame="1"/>
        </w:rPr>
        <w:object w:dxaOrig="225" w:dyaOrig="225">
          <v:shape id="_x0000_i1069" type="#_x0000_t75" style="width:20.4pt;height:18.35pt" o:ole="">
            <v:imagedata r:id="rId15" o:title=""/>
          </v:shape>
          <w:control r:id="rId19" w:name="DefaultOcxName17" w:shapeid="_x0000_i1069"/>
        </w:object>
      </w:r>
      <w:r w:rsidRPr="00DC1EB3">
        <w:rPr>
          <w:rFonts w:eastAsia="Times New Roman" w:cs="Helvetica"/>
          <w:sz w:val="15"/>
          <w:szCs w:val="15"/>
          <w:bdr w:val="none" w:sz="0" w:space="0" w:color="auto" w:frame="1"/>
          <w:lang w:eastAsia="es-ES"/>
        </w:rPr>
        <w:t>No</w:t>
      </w:r>
      <w:permEnd w:id="1977566849"/>
    </w:p>
    <w:p w:rsidR="00DC1EB3" w:rsidRPr="00DC1EB3" w:rsidRDefault="00DC1EB3" w:rsidP="00DC1EB3">
      <w:pPr>
        <w:shd w:val="clear" w:color="auto" w:fill="FFFFFF"/>
        <w:spacing w:after="0" w:line="240" w:lineRule="auto"/>
        <w:jc w:val="both"/>
        <w:textAlignment w:val="baseline"/>
        <w:rPr>
          <w:rFonts w:eastAsia="Times New Roman" w:cs="Helvetica"/>
          <w:sz w:val="15"/>
          <w:szCs w:val="15"/>
          <w:lang w:eastAsia="es-ES"/>
        </w:rPr>
      </w:pPr>
      <w:r w:rsidRPr="00DC1EB3">
        <w:rPr>
          <w:rFonts w:eastAsia="Times New Roman" w:cs="Helvetica"/>
          <w:sz w:val="15"/>
          <w:szCs w:val="15"/>
          <w:lang w:eastAsia="es-ES"/>
        </w:rPr>
        <w:t>- AUTORIZO la cesión de mis datos de carácter personal a las entidades necesarias para la prestación de servicios</w:t>
      </w:r>
      <w:permStart w:id="1990471368" w:edGrp="everyone"/>
      <w:r w:rsidRPr="00DC1EB3">
        <w:rPr>
          <w:rFonts w:eastAsia="Times New Roman" w:cs="Helvetica"/>
          <w:sz w:val="15"/>
          <w:szCs w:val="15"/>
          <w:lang w:eastAsia="es-ES"/>
        </w:rPr>
        <w:t>. </w:t>
      </w:r>
      <w:r w:rsidRPr="00DC1EB3">
        <w:rPr>
          <w:rFonts w:eastAsia="Times New Roman" w:cs="Helvetica"/>
          <w:sz w:val="15"/>
          <w:szCs w:val="15"/>
          <w:bdr w:val="none" w:sz="0" w:space="0" w:color="auto" w:frame="1"/>
        </w:rPr>
        <w:object w:dxaOrig="225" w:dyaOrig="225">
          <v:shape id="_x0000_i1072" type="#_x0000_t75" style="width:20.4pt;height:18.35pt" o:ole="">
            <v:imagedata r:id="rId15" o:title=""/>
          </v:shape>
          <w:control r:id="rId20" w:name="DefaultOcxName18" w:shapeid="_x0000_i1072"/>
        </w:object>
      </w:r>
      <w:r w:rsidRPr="00DC1EB3">
        <w:rPr>
          <w:rFonts w:eastAsia="Times New Roman" w:cs="Helvetica"/>
          <w:sz w:val="15"/>
          <w:szCs w:val="15"/>
          <w:bdr w:val="none" w:sz="0" w:space="0" w:color="auto" w:frame="1"/>
          <w:lang w:eastAsia="es-ES"/>
        </w:rPr>
        <w:t>Sí</w:t>
      </w:r>
      <w:r w:rsidRPr="00DC1EB3">
        <w:rPr>
          <w:rFonts w:eastAsia="Times New Roman" w:cs="Helvetica"/>
          <w:sz w:val="15"/>
          <w:szCs w:val="15"/>
          <w:bdr w:val="none" w:sz="0" w:space="0" w:color="auto" w:frame="1"/>
        </w:rPr>
        <w:object w:dxaOrig="225" w:dyaOrig="225">
          <v:shape id="_x0000_i1075" type="#_x0000_t75" style="width:20.4pt;height:18.35pt" o:ole="">
            <v:imagedata r:id="rId15" o:title=""/>
          </v:shape>
          <w:control r:id="rId21" w:name="DefaultOcxName19" w:shapeid="_x0000_i1075"/>
        </w:object>
      </w:r>
      <w:r w:rsidRPr="00DC1EB3">
        <w:rPr>
          <w:rFonts w:eastAsia="Times New Roman" w:cs="Helvetica"/>
          <w:sz w:val="15"/>
          <w:szCs w:val="15"/>
          <w:bdr w:val="none" w:sz="0" w:space="0" w:color="auto" w:frame="1"/>
          <w:lang w:eastAsia="es-ES"/>
        </w:rPr>
        <w:t>No</w:t>
      </w:r>
      <w:permEnd w:id="1990471368"/>
    </w:p>
    <w:p w:rsidR="005C6AD1" w:rsidRDefault="005C6AD1" w:rsidP="00DC1EB3">
      <w:pPr>
        <w:shd w:val="clear" w:color="auto" w:fill="FFFFFF"/>
        <w:spacing w:after="0" w:line="240" w:lineRule="auto"/>
        <w:jc w:val="both"/>
        <w:textAlignment w:val="baseline"/>
        <w:rPr>
          <w:rFonts w:eastAsia="Times New Roman" w:cs="Helvetica"/>
          <w:sz w:val="21"/>
          <w:szCs w:val="21"/>
          <w:lang w:eastAsia="es-ES"/>
        </w:rPr>
      </w:pP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Correo electrónico:</w:t>
      </w:r>
      <w:permStart w:id="1090538682" w:edGrp="everyone"/>
      <w:r w:rsidR="005C6AD1">
        <w:rPr>
          <w:rFonts w:eastAsia="Times New Roman" w:cs="Helvetica"/>
          <w:sz w:val="21"/>
          <w:szCs w:val="21"/>
          <w:lang w:eastAsia="es-ES"/>
        </w:rPr>
        <w:t>…………………………………………………………………..</w:t>
      </w:r>
      <w:r w:rsidRPr="00DC1EB3">
        <w:rPr>
          <w:rFonts w:eastAsia="Times New Roman" w:cs="Helvetica"/>
          <w:sz w:val="21"/>
          <w:szCs w:val="21"/>
          <w:lang w:eastAsia="es-ES"/>
        </w:rPr>
        <w:t> </w:t>
      </w:r>
      <w:permEnd w:id="1090538682"/>
    </w:p>
    <w:p w:rsidR="005C6AD1" w:rsidRDefault="005C6AD1" w:rsidP="00DC1EB3">
      <w:pPr>
        <w:shd w:val="clear" w:color="auto" w:fill="FFFFFF"/>
        <w:spacing w:after="0" w:line="240" w:lineRule="auto"/>
        <w:jc w:val="both"/>
        <w:textAlignment w:val="baseline"/>
        <w:rPr>
          <w:rFonts w:eastAsia="Times New Roman" w:cs="Helvetica"/>
          <w:sz w:val="21"/>
          <w:szCs w:val="21"/>
          <w:lang w:eastAsia="es-ES"/>
        </w:rPr>
      </w:pPr>
    </w:p>
    <w:p w:rsidR="00DC1EB3" w:rsidRPr="00DC1EB3" w:rsidRDefault="00DC1EB3" w:rsidP="00DC1EB3">
      <w:pPr>
        <w:shd w:val="clear" w:color="auto" w:fill="FFFFFF"/>
        <w:spacing w:after="0" w:line="240" w:lineRule="auto"/>
        <w:jc w:val="both"/>
        <w:textAlignment w:val="baseline"/>
        <w:rPr>
          <w:rFonts w:eastAsia="Times New Roman" w:cs="Helvetica"/>
          <w:sz w:val="21"/>
          <w:szCs w:val="21"/>
          <w:lang w:eastAsia="es-ES"/>
        </w:rPr>
      </w:pPr>
      <w:r w:rsidRPr="00DC1EB3">
        <w:rPr>
          <w:rFonts w:eastAsia="Times New Roman" w:cs="Helvetica"/>
          <w:sz w:val="21"/>
          <w:szCs w:val="21"/>
          <w:lang w:eastAsia="es-ES"/>
        </w:rPr>
        <w:t>En Sevilla, a  de</w:t>
      </w:r>
      <w:permStart w:id="498097518" w:edGrp="everyone"/>
      <w:r w:rsidRPr="00DC1EB3">
        <w:rPr>
          <w:rFonts w:eastAsia="Times New Roman" w:cs="Helvetica"/>
          <w:sz w:val="21"/>
          <w:szCs w:val="21"/>
          <w:lang w:eastAsia="es-ES"/>
        </w:rPr>
        <w:t> </w:t>
      </w:r>
      <w:r w:rsidRPr="00DC1EB3">
        <w:rPr>
          <w:rFonts w:eastAsia="Times New Roman" w:cs="Helvetica"/>
          <w:sz w:val="21"/>
          <w:szCs w:val="21"/>
          <w:bdr w:val="none" w:sz="0" w:space="0" w:color="auto" w:frame="1"/>
        </w:rPr>
        <w:object w:dxaOrig="225" w:dyaOrig="225">
          <v:shape id="_x0000_i1078" type="#_x0000_t75" style="width:79.45pt;height:18.35pt" o:ole="">
            <v:imagedata r:id="rId22" o:title=""/>
          </v:shape>
          <w:control r:id="rId23" w:name="DefaultOcxName20" w:shapeid="_x0000_i1078"/>
        </w:object>
      </w:r>
      <w:permEnd w:id="498097518"/>
      <w:r w:rsidRPr="00DC1EB3">
        <w:rPr>
          <w:rFonts w:eastAsia="Times New Roman" w:cs="Helvetica"/>
          <w:sz w:val="21"/>
          <w:szCs w:val="21"/>
          <w:lang w:eastAsia="es-ES"/>
        </w:rPr>
        <w:t> de 2020</w:t>
      </w:r>
    </w:p>
    <w:p w:rsidR="00111EEA" w:rsidRPr="00DC1EB3" w:rsidRDefault="00111EEA" w:rsidP="00DC1EB3">
      <w:pPr>
        <w:jc w:val="both"/>
      </w:pPr>
    </w:p>
    <w:sectPr w:rsidR="00111EEA" w:rsidRPr="00DC1EB3" w:rsidSect="00C54305">
      <w:headerReference w:type="even" r:id="rId24"/>
      <w:headerReference w:type="default" r:id="rId25"/>
      <w:footerReference w:type="even" r:id="rId26"/>
      <w:footerReference w:type="default" r:id="rId27"/>
      <w:headerReference w:type="first" r:id="rId28"/>
      <w:footerReference w:type="first" r:id="rId29"/>
      <w:pgSz w:w="11906" w:h="16838"/>
      <w:pgMar w:top="250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EB3" w:rsidRDefault="00DC1EB3" w:rsidP="00DC1EB3">
      <w:pPr>
        <w:spacing w:after="0" w:line="240" w:lineRule="auto"/>
      </w:pPr>
      <w:r>
        <w:separator/>
      </w:r>
    </w:p>
  </w:endnote>
  <w:endnote w:type="continuationSeparator" w:id="0">
    <w:p w:rsidR="00DC1EB3" w:rsidRDefault="00DC1EB3" w:rsidP="00DC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AD" w:rsidRDefault="004E50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AD" w:rsidRDefault="004E50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AD" w:rsidRDefault="004E50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EB3" w:rsidRDefault="00DC1EB3" w:rsidP="00DC1EB3">
      <w:pPr>
        <w:spacing w:after="0" w:line="240" w:lineRule="auto"/>
      </w:pPr>
      <w:r>
        <w:separator/>
      </w:r>
    </w:p>
  </w:footnote>
  <w:footnote w:type="continuationSeparator" w:id="0">
    <w:p w:rsidR="00DC1EB3" w:rsidRDefault="00DC1EB3" w:rsidP="00DC1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AD" w:rsidRDefault="004E50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B3" w:rsidRDefault="00DC1EB3">
    <w:pPr>
      <w:pStyle w:val="Encabezado"/>
    </w:pPr>
    <w:r w:rsidRPr="00DC1EB3">
      <w:rPr>
        <w:rFonts w:ascii="Helvetica" w:eastAsia="Times New Roman" w:hAnsi="Helvetica" w:cs="Helvetica"/>
        <w:noProof/>
        <w:color w:val="666666"/>
        <w:sz w:val="21"/>
        <w:szCs w:val="21"/>
        <w:lang w:eastAsia="es-ES"/>
      </w:rPr>
      <w:drawing>
        <wp:anchor distT="0" distB="0" distL="114300" distR="114300" simplePos="0" relativeHeight="251659264" behindDoc="0" locked="0" layoutInCell="1" allowOverlap="1" wp14:anchorId="55B646AE" wp14:editId="4CC261CB">
          <wp:simplePos x="0" y="0"/>
          <wp:positionH relativeFrom="margin">
            <wp:posOffset>-247015</wp:posOffset>
          </wp:positionH>
          <wp:positionV relativeFrom="paragraph">
            <wp:posOffset>-81915</wp:posOffset>
          </wp:positionV>
          <wp:extent cx="1407160" cy="528955"/>
          <wp:effectExtent l="0" t="0" r="2540" b="4445"/>
          <wp:wrapSquare wrapText="bothSides"/>
          <wp:docPr id="29" name="Imagen 29" descr="https://www.sevillaesdigital.es/wp-content/uploads/2020/04/camara_se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villaesdigital.es/wp-content/uploads/2020/04/camara_sevil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Pr="00DC1EB3">
      <w:rPr>
        <w:rFonts w:ascii="Helvetica" w:eastAsia="Times New Roman" w:hAnsi="Helvetica" w:cs="Helvetica"/>
        <w:noProof/>
        <w:color w:val="666666"/>
        <w:sz w:val="21"/>
        <w:szCs w:val="21"/>
        <w:lang w:eastAsia="es-ES"/>
      </w:rPr>
      <w:drawing>
        <wp:anchor distT="0" distB="0" distL="114300" distR="114300" simplePos="0" relativeHeight="251662336" behindDoc="0" locked="0" layoutInCell="1" allowOverlap="1">
          <wp:simplePos x="0" y="0"/>
          <wp:positionH relativeFrom="column">
            <wp:posOffset>4238625</wp:posOffset>
          </wp:positionH>
          <wp:positionV relativeFrom="paragraph">
            <wp:posOffset>-298450</wp:posOffset>
          </wp:positionV>
          <wp:extent cx="1190893" cy="747014"/>
          <wp:effectExtent l="0" t="0" r="0" b="0"/>
          <wp:wrapSquare wrapText="bothSides"/>
          <wp:docPr id="30" name="Imagen 30" descr="F:\AYTO TOMARES\Logo Ayto Tom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YTO TOMARES\Logo Ayto Toma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893" cy="747014"/>
                  </a:xfrm>
                  <a:prstGeom prst="rect">
                    <a:avLst/>
                  </a:prstGeom>
                  <a:noFill/>
                  <a:ln>
                    <a:noFill/>
                  </a:ln>
                </pic:spPr>
              </pic:pic>
            </a:graphicData>
          </a:graphic>
        </wp:anchor>
      </w:drawing>
    </w:r>
    <w:bookmarkEnd w:id="0"/>
    <w:r w:rsidRPr="00DC1EB3">
      <w:rPr>
        <w:rFonts w:ascii="Helvetica" w:eastAsia="Times New Roman" w:hAnsi="Helvetica" w:cs="Helvetica"/>
        <w:noProof/>
        <w:color w:val="666666"/>
        <w:sz w:val="21"/>
        <w:szCs w:val="21"/>
        <w:lang w:eastAsia="es-ES"/>
      </w:rPr>
      <w:drawing>
        <wp:anchor distT="0" distB="0" distL="114300" distR="114300" simplePos="0" relativeHeight="251661312" behindDoc="0" locked="0" layoutInCell="1" allowOverlap="1" wp14:anchorId="7DA65D19" wp14:editId="724E9685">
          <wp:simplePos x="0" y="0"/>
          <wp:positionH relativeFrom="margin">
            <wp:align>center</wp:align>
          </wp:positionH>
          <wp:positionV relativeFrom="paragraph">
            <wp:posOffset>-182880</wp:posOffset>
          </wp:positionV>
          <wp:extent cx="1285875" cy="628650"/>
          <wp:effectExtent l="0" t="0" r="9525" b="0"/>
          <wp:wrapSquare wrapText="bothSides"/>
          <wp:docPr id="31" name="Imagen 31" descr="https://www.sevillaesdigital.es/wp-content/uploads/2019/09/logo_sevilla_es_digi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villaesdigital.es/wp-content/uploads/2019/09/logo_sevilla_es_digital_colo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5875" cy="6286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0AD" w:rsidRDefault="004E50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3EFB"/>
    <w:multiLevelType w:val="hybridMultilevel"/>
    <w:tmpl w:val="1006FF38"/>
    <w:lvl w:ilvl="0" w:tplc="650C17B0">
      <w:numFmt w:val="bullet"/>
      <w:lvlText w:val="-"/>
      <w:lvlJc w:val="left"/>
      <w:pPr>
        <w:ind w:left="720" w:hanging="360"/>
      </w:pPr>
      <w:rPr>
        <w:rFonts w:ascii="Arial Narrow" w:eastAsia="Times New Roman" w:hAnsi="Arial Narrow"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BB61F3"/>
    <w:multiLevelType w:val="hybridMultilevel"/>
    <w:tmpl w:val="E0FA5F2E"/>
    <w:lvl w:ilvl="0" w:tplc="650C17B0">
      <w:numFmt w:val="bullet"/>
      <w:lvlText w:val="-"/>
      <w:lvlJc w:val="left"/>
      <w:pPr>
        <w:ind w:left="720" w:hanging="360"/>
      </w:pPr>
      <w:rPr>
        <w:rFonts w:ascii="Arial Narrow" w:eastAsia="Times New Roman" w:hAnsi="Arial Narrow"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C41F8C"/>
    <w:multiLevelType w:val="hybridMultilevel"/>
    <w:tmpl w:val="C4D2310C"/>
    <w:lvl w:ilvl="0" w:tplc="650C17B0">
      <w:numFmt w:val="bullet"/>
      <w:lvlText w:val="-"/>
      <w:lvlJc w:val="left"/>
      <w:pPr>
        <w:ind w:left="720" w:hanging="360"/>
      </w:pPr>
      <w:rPr>
        <w:rFonts w:ascii="Arial Narrow" w:eastAsia="Times New Roman" w:hAnsi="Arial Narrow"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YqG59yXaNkHNwov0DBEfSs+ujjdwMPwHfn0ZT+6O4mRwg04IYWpFWJFfMVoEWkqfpiHbVos03skedWhvrohcBA==" w:salt="W4wYwAeMTEGnxc5SjRy8j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B3"/>
    <w:rsid w:val="00052196"/>
    <w:rsid w:val="00111EEA"/>
    <w:rsid w:val="004E50AD"/>
    <w:rsid w:val="005C6AD1"/>
    <w:rsid w:val="00BD0139"/>
    <w:rsid w:val="00C54305"/>
    <w:rsid w:val="00C73EE1"/>
    <w:rsid w:val="00DC1EB3"/>
    <w:rsid w:val="00FD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0EB815-F6DE-4D0B-AD6A-158B661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1EB3"/>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wpcf7-form-control-wrap">
    <w:name w:val="wpcf7-form-control-wrap"/>
    <w:basedOn w:val="Fuentedeprrafopredeter"/>
    <w:rsid w:val="00DC1EB3"/>
  </w:style>
  <w:style w:type="character" w:styleId="Textoennegrita">
    <w:name w:val="Strong"/>
    <w:basedOn w:val="Fuentedeprrafopredeter"/>
    <w:uiPriority w:val="22"/>
    <w:qFormat/>
    <w:rsid w:val="00DC1EB3"/>
    <w:rPr>
      <w:b/>
      <w:bCs/>
    </w:rPr>
  </w:style>
  <w:style w:type="character" w:customStyle="1" w:styleId="wpcf7-list-item">
    <w:name w:val="wpcf7-list-item"/>
    <w:basedOn w:val="Fuentedeprrafopredeter"/>
    <w:rsid w:val="00DC1EB3"/>
  </w:style>
  <w:style w:type="character" w:customStyle="1" w:styleId="wpcf7-list-item-label">
    <w:name w:val="wpcf7-list-item-label"/>
    <w:basedOn w:val="Fuentedeprrafopredeter"/>
    <w:rsid w:val="00DC1EB3"/>
  </w:style>
  <w:style w:type="character" w:styleId="Hipervnculo">
    <w:name w:val="Hyperlink"/>
    <w:basedOn w:val="Fuentedeprrafopredeter"/>
    <w:uiPriority w:val="99"/>
    <w:semiHidden/>
    <w:unhideWhenUsed/>
    <w:rsid w:val="00DC1EB3"/>
    <w:rPr>
      <w:color w:val="0000FF"/>
      <w:u w:val="single"/>
    </w:rPr>
  </w:style>
  <w:style w:type="paragraph" w:styleId="Encabezado">
    <w:name w:val="header"/>
    <w:basedOn w:val="Normal"/>
    <w:link w:val="EncabezadoCar"/>
    <w:uiPriority w:val="99"/>
    <w:unhideWhenUsed/>
    <w:rsid w:val="00DC1E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1EB3"/>
  </w:style>
  <w:style w:type="paragraph" w:styleId="Piedepgina">
    <w:name w:val="footer"/>
    <w:basedOn w:val="Normal"/>
    <w:link w:val="PiedepginaCar"/>
    <w:uiPriority w:val="99"/>
    <w:unhideWhenUsed/>
    <w:rsid w:val="00DC1E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1EB3"/>
  </w:style>
  <w:style w:type="paragraph" w:styleId="Prrafodelista">
    <w:name w:val="List Paragraph"/>
    <w:basedOn w:val="Normal"/>
    <w:uiPriority w:val="34"/>
    <w:qFormat/>
    <w:rsid w:val="00DC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dpo.corporacion@eusa.es" TargetMode="Externa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6.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sevillaesdigital.es/formulario-adhesion-tomares/www.clubcamaraantares.com" TargetMode="External"/><Relationship Id="rId22" Type="http://schemas.openxmlformats.org/officeDocument/2006/relationships/image" Target="media/image4.wmf"/><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4224</Characters>
  <Application>Microsoft Office Word</Application>
  <DocSecurity>8</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Miguel Lobo Pérez</dc:creator>
  <cp:keywords/>
  <dc:description/>
  <cp:lastModifiedBy>Juan Miguel Lobo Pérez</cp:lastModifiedBy>
  <cp:revision>3</cp:revision>
  <cp:lastPrinted>2020-05-15T12:05:00Z</cp:lastPrinted>
  <dcterms:created xsi:type="dcterms:W3CDTF">2020-05-15T12:11:00Z</dcterms:created>
  <dcterms:modified xsi:type="dcterms:W3CDTF">2020-05-15T12:19:00Z</dcterms:modified>
</cp:coreProperties>
</file>